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756D" w14:textId="6D2BCCBB" w:rsidR="007C2FEE" w:rsidRPr="004D2524" w:rsidRDefault="0040033E" w:rsidP="007C2FEE">
      <w:pPr>
        <w:pStyle w:val="Head"/>
      </w:pPr>
      <w:r>
        <w:rPr>
          <w:lang w:val="ru"/>
        </w:rPr>
        <w:t>Benninghoven │ Ультрасовременная модернизация в Эйндховене</w:t>
      </w:r>
    </w:p>
    <w:p w14:paraId="34A89D42" w14:textId="4FFDA19C" w:rsidR="007C2FEE" w:rsidRPr="0040033E" w:rsidRDefault="0040033E" w:rsidP="007C2FEE">
      <w:pPr>
        <w:pStyle w:val="Subhead"/>
      </w:pPr>
      <w:r>
        <w:rPr>
          <w:bCs/>
          <w:iCs w:val="0"/>
          <w:lang w:val="ru"/>
        </w:rPr>
        <w:t>Точность планирования — безупречность реализации</w:t>
      </w:r>
    </w:p>
    <w:p w14:paraId="43A5AB78" w14:textId="41D165D5" w:rsidR="007C2FEE" w:rsidRPr="0040033E" w:rsidRDefault="0040033E" w:rsidP="007C2FEE">
      <w:pPr>
        <w:pStyle w:val="Teaser"/>
      </w:pPr>
      <w:r>
        <w:rPr>
          <w:bCs/>
          <w:lang w:val="ru"/>
        </w:rPr>
        <w:t xml:space="preserve">Благодаря замене сушильного барабана и горелки на новейшие технологии Benninghoven, асфальтосмесительная установка в Эйндховене вновь вышла на передовые позиции с точки зрения высокой производительности, конкурентоспособности и надежности производственной площадки. </w:t>
      </w:r>
    </w:p>
    <w:p w14:paraId="45AFE0CD" w14:textId="3FE09065" w:rsidR="007C2FEE" w:rsidRPr="0040033E" w:rsidRDefault="008C5FE6" w:rsidP="008D26D8">
      <w:pPr>
        <w:pStyle w:val="Absatzberschrift"/>
      </w:pPr>
      <w:r>
        <w:rPr>
          <w:bCs/>
          <w:lang w:val="ru"/>
        </w:rPr>
        <w:t xml:space="preserve">Проверенное оборудование, современные технологии </w:t>
      </w:r>
    </w:p>
    <w:p w14:paraId="074FF9E2" w14:textId="5A4A17BE" w:rsidR="007C2FEE" w:rsidRPr="0040033E" w:rsidRDefault="0040033E" w:rsidP="007C2FEE">
      <w:pPr>
        <w:pStyle w:val="Standardabsatz"/>
      </w:pPr>
      <w:r>
        <w:rPr>
          <w:lang w:val="ru"/>
        </w:rPr>
        <w:t>Асфальтобетонный завод на окраине Эйндховена работает с 1990 года, обеспечивая асфальтобетонными смесями всех видов как государственные строительные объекты, так и собственные укладочные бригады. В связи с солидным сроком эксплуатации и значительным износом горелки и сушильного барабана, компания KWS Infra приняла решение провести модернизацию (Retrofit) этих двух компонентов и обратилась напрямую к Benninghoven. Компания KWS Infra входит в состав VolkerWessels Infrastruktur – ведущего специалиста в области инфраструктурных проектов в Нидерландах.</w:t>
      </w:r>
    </w:p>
    <w:p w14:paraId="22320BAD" w14:textId="0C8AC418" w:rsidR="007C2FEE" w:rsidRPr="0040033E" w:rsidRDefault="0040033E" w:rsidP="00BC1961">
      <w:pPr>
        <w:pStyle w:val="Absatzberschrift"/>
      </w:pPr>
      <w:r>
        <w:rPr>
          <w:bCs/>
          <w:lang w:val="ru"/>
        </w:rPr>
        <w:t>Курс на повышение производительности и функциональной надежности</w:t>
      </w:r>
    </w:p>
    <w:p w14:paraId="74F6A4A4" w14:textId="292EE8BB" w:rsidR="007C2FEE" w:rsidRPr="0040033E" w:rsidRDefault="0040033E" w:rsidP="000B0873">
      <w:pPr>
        <w:pStyle w:val="Standardabsatz"/>
        <w:spacing w:after="0"/>
      </w:pPr>
      <w:r>
        <w:rPr>
          <w:lang w:val="ru"/>
        </w:rPr>
        <w:t>Замена сушильного барабана и горелки должна была решить две главные задачи: Первая — оптимизировать производительность барабана по сушке и выпуску смеси за счет увеличения его объема. Вторая — обеспечить долгий срок службы и функциональную надежность горелки. Кроме того, благодаря модернизации компания рассчитывала улучшить качество продукции, получить экономическую выгоду, а также снизить затраты энергии и уменьшить экологическую нагрузку.</w:t>
      </w:r>
    </w:p>
    <w:p w14:paraId="528C4A5A" w14:textId="1CF29CDD" w:rsidR="007C2FEE" w:rsidRPr="0040033E" w:rsidRDefault="0040033E" w:rsidP="007C2FEE">
      <w:pPr>
        <w:pStyle w:val="Standardabsatz"/>
      </w:pPr>
      <w:r>
        <w:rPr>
          <w:lang w:val="ru"/>
        </w:rPr>
        <w:t xml:space="preserve">Сушильный барабан и горелка Benninghoven представляют собой оптимально согласованную систему оборудования, которая обеспечивает максимальный рост эффективности. Для завода в Эйндховене эксперты из Виттлиха разработали индивидуальную комплексную концепцию, которая была в точности адаптирована под требования заказчика и учитывала все точки сопряжения оборудования. </w:t>
      </w:r>
    </w:p>
    <w:p w14:paraId="6B0D4E7C" w14:textId="7386C1EB" w:rsidR="007C2FEE" w:rsidRPr="0040033E" w:rsidRDefault="0040033E" w:rsidP="007C2FEE">
      <w:pPr>
        <w:pStyle w:val="Teaserhead"/>
      </w:pPr>
      <w:r>
        <w:rPr>
          <w:bCs/>
          <w:lang w:val="ru"/>
        </w:rPr>
        <w:t>Увеличенный сушильный барабан для большей эффективности термического процесса</w:t>
      </w:r>
    </w:p>
    <w:p w14:paraId="7888EB8C" w14:textId="3180A33B" w:rsidR="007C2FEE" w:rsidRPr="0040033E" w:rsidRDefault="0040033E" w:rsidP="007C2FEE">
      <w:pPr>
        <w:pStyle w:val="Standardabsatz"/>
      </w:pPr>
      <w:r>
        <w:rPr>
          <w:lang w:val="ru"/>
        </w:rPr>
        <w:t xml:space="preserve">Благодаря длине 10 м (вместо прежних 9 м) и диаметру 2,4 м новый сушильный барабан Benninghoven имеет значительно больший объем. Современная система регулирования с частотным преобразователем позволяет выполнять точную подстройку диапазона регулировки во время фазы сушки. Благодаря этому можно оптимально контролировать передачу тепла от пламени горелки минералу. Такой идеально подобранный рабочий режим в процессе сушки напрямую влияет на оптимизацию технологического процесса и расход топлива. Поскольку бесступенчатый привод работает более энергоэффективно, требуется меньше топлива, что снижает выбросы CO₂. Точная настройка также дает преимущества при производстве низкотемпературного и теплого асфальта. Температуру процесса сушки «белого» (исходного) каменного материала в барабане можно снизить почти на 30 градусов, что является важным шагом к повышению </w:t>
      </w:r>
      <w:r>
        <w:rPr>
          <w:lang w:val="ru"/>
        </w:rPr>
        <w:lastRenderedPageBreak/>
        <w:t xml:space="preserve">энергоэффективности. Кроме того, новая встроенная дроссельная заслонка управляет потоком воздуха внутри барабана. </w:t>
      </w:r>
    </w:p>
    <w:p w14:paraId="5313872B" w14:textId="77777777" w:rsidR="0040033E" w:rsidRPr="0040033E" w:rsidRDefault="0040033E" w:rsidP="0040033E">
      <w:pPr>
        <w:pStyle w:val="Teaserhead"/>
      </w:pPr>
      <w:r>
        <w:rPr>
          <w:bCs/>
          <w:lang w:val="ru"/>
        </w:rPr>
        <w:t>Надежная и безотказная работа горелки</w:t>
      </w:r>
    </w:p>
    <w:p w14:paraId="0D0C32F0" w14:textId="4D997ACF" w:rsidR="0040033E" w:rsidRPr="0040033E" w:rsidRDefault="0040033E" w:rsidP="0040033E">
      <w:pPr>
        <w:pStyle w:val="Standardabsatz"/>
      </w:pPr>
      <w:r>
        <w:rPr>
          <w:lang w:val="ru"/>
        </w:rPr>
        <w:t>Новая горелка отличается компактной конструкцией. Она может работать на четырех видах топлива, включая водород — в данном случае в качестве топлива был выбран природный газ, широко используемый в Нидерландах. Кроме того, новая система управления горелкой поддерживает удаленный доступ, что позволяет удобно проводить онлайн-диагностику через систему дистанционного обслуживания. Специалисты из головного завода Benninghoven могут в любой момент напрямую подключиться к горелке, быстро локализовать неисправность и оказать целенаправленную поддержку без необходимости выезда сервисного специалиста на объект — это вносит важный вклад в обеспечение высокой эксплуатационной готовности оборудования и сокращение времени реагирования.</w:t>
      </w:r>
    </w:p>
    <w:p w14:paraId="3E6FD735" w14:textId="791780E6" w:rsidR="0040033E" w:rsidRPr="0040033E" w:rsidRDefault="008C5FE6" w:rsidP="0040033E">
      <w:pPr>
        <w:pStyle w:val="Teaserhead"/>
      </w:pPr>
      <w:r>
        <w:rPr>
          <w:bCs/>
          <w:lang w:val="ru"/>
        </w:rPr>
        <w:t>Точно согласованные дополнительные услуги</w:t>
      </w:r>
    </w:p>
    <w:p w14:paraId="42D80C11" w14:textId="75A553C0" w:rsidR="0040033E" w:rsidRPr="0040033E" w:rsidRDefault="0040033E" w:rsidP="004D2524">
      <w:pPr>
        <w:pStyle w:val="Standardabsatz"/>
      </w:pPr>
      <w:r>
        <w:rPr>
          <w:lang w:val="ru"/>
        </w:rPr>
        <w:t>По желанию компании-подрядчика были реализованы различные дополнительные услуги — частично силами Benninghoven, частично собственными силами заказчика. Чтобы в итоге все компоненты были хорошо согласованы, было крайне важно точно согласовать зоны ответственности и этапы передачи работ. Сюда относились: безопасная линия природного газа вплоть до точки врезки в существующую газораспределительную сеть, новый канал сырого газа с отдельным патрубком для подачи снижающих выбросы добавок, а также боковая лестница, ведущая к двери для техобслуживания сушильного барабана, оснащенная площадкой и перилами для упрощения работ по техническому обслуживанию.</w:t>
      </w:r>
    </w:p>
    <w:p w14:paraId="714FD28C" w14:textId="628ADE14" w:rsidR="0040033E" w:rsidRPr="0040033E" w:rsidRDefault="0040033E" w:rsidP="0040033E">
      <w:pPr>
        <w:pStyle w:val="Teaserhead"/>
      </w:pPr>
      <w:r>
        <w:rPr>
          <w:bCs/>
          <w:lang w:val="ru"/>
        </w:rPr>
        <w:t>Множество стыковочных узлов — целенаправленное согласование</w:t>
      </w:r>
    </w:p>
    <w:p w14:paraId="2A665832" w14:textId="12D16776" w:rsidR="0040033E" w:rsidRPr="0040033E" w:rsidRDefault="0040033E" w:rsidP="0040033E">
      <w:pPr>
        <w:pStyle w:val="Standardabsatz"/>
      </w:pPr>
      <w:r>
        <w:rPr>
          <w:lang w:val="ru"/>
        </w:rPr>
        <w:t xml:space="preserve">Точное определение всех стыковочных узлов стало ключевым фактором успеха проекта. Особенно в сфере модернизации (Retrofit) важно учитывать различные точки сопряжения компонентов асфальтобетонного завода, поскольку в процесс вовлечены различные специалисты: от строителей цехов и арендодателей техники до специализированных фирм, которые, например, подгоняют конвейерные ленты или демонтируют обшивку асфальтобетонного завода. В данном случае осуществлялось очень тесное и бесперебойное взаимодействие с компанией KWS Infra. </w:t>
      </w:r>
    </w:p>
    <w:p w14:paraId="0845BBA4" w14:textId="58BAFE64" w:rsidR="0040033E" w:rsidRPr="0040033E" w:rsidRDefault="008C5FE6" w:rsidP="0040033E">
      <w:pPr>
        <w:pStyle w:val="Teaserhead"/>
      </w:pPr>
      <w:r>
        <w:rPr>
          <w:bCs/>
          <w:lang w:val="ru"/>
        </w:rPr>
        <w:t xml:space="preserve">Координированное возведение защитного кожуха </w:t>
      </w:r>
    </w:p>
    <w:p w14:paraId="738439B2" w14:textId="6CF92CEF" w:rsidR="000B0873" w:rsidRDefault="0040033E" w:rsidP="0040033E">
      <w:pPr>
        <w:pStyle w:val="Standardabsatz"/>
        <w:rPr>
          <w:lang w:val="ru"/>
        </w:rPr>
      </w:pPr>
      <w:r>
        <w:rPr>
          <w:lang w:val="ru"/>
        </w:rPr>
        <w:t>В Нидерландах производственные установки всегда размещают внутри закрытых цехов. Это помогает максимально снизить вредные выбросы, такие как пыль, шум и грязь. Поэтому для установки сушильного барабана и горелки цех пришлось открыть на большом участке, а затем снова закрыть. KWS Infra приняла решение поручить выполнение этого этапа работ сторонней специализированной компании. Такое решение не только оправдало себя на практике, но и было экономически целесообразным, поскольку монтаж и демонтаж защитного ограждения требуют высокого уровня профессиональной компетенции. Чтобы обеспечить оптимальную стыковку всех элементов, шеф-монтажник от Benninghoven оказывал всестороннюю поддержку на этих этапах процесса.</w:t>
      </w:r>
    </w:p>
    <w:p w14:paraId="2E3DBA98" w14:textId="77777777" w:rsidR="000B0873" w:rsidRDefault="000B0873">
      <w:pPr>
        <w:rPr>
          <w:rFonts w:eastAsiaTheme="minorHAnsi" w:cstheme="minorBidi"/>
          <w:sz w:val="22"/>
          <w:szCs w:val="24"/>
          <w:lang w:val="ru"/>
        </w:rPr>
      </w:pPr>
      <w:r>
        <w:rPr>
          <w:lang w:val="ru"/>
        </w:rPr>
        <w:br w:type="page"/>
      </w:r>
    </w:p>
    <w:p w14:paraId="2A03452F" w14:textId="77777777" w:rsidR="0040033E" w:rsidRPr="0040033E" w:rsidRDefault="0040033E" w:rsidP="0040033E">
      <w:pPr>
        <w:pStyle w:val="Teaserhead"/>
      </w:pPr>
      <w:r>
        <w:rPr>
          <w:bCs/>
          <w:lang w:val="ru"/>
        </w:rPr>
        <w:lastRenderedPageBreak/>
        <w:t>Простое согласование благодаря прямым продажам</w:t>
      </w:r>
    </w:p>
    <w:p w14:paraId="42098A26" w14:textId="1A4F00A4" w:rsidR="0040033E" w:rsidRPr="0040033E" w:rsidRDefault="0040033E">
      <w:pPr>
        <w:pStyle w:val="Standardabsatz"/>
      </w:pPr>
      <w:r>
        <w:rPr>
          <w:lang w:val="ru"/>
        </w:rPr>
        <w:t>Запрос проекта, переговоры, проектирование и реализация прошли оперативно и точно по графику. Благодаря сложным интерфейсам этот прямой путь оказался самым простым и эффективным решением для клиента. От первого запроса до заключения договора на выполнение проекта прошло всего несколько недель. Таким образом, решения принимались быстро и в духе согласованного взаимодействия.</w:t>
      </w:r>
    </w:p>
    <w:p w14:paraId="0305AFE5" w14:textId="77777777" w:rsidR="0040033E" w:rsidRPr="0040033E" w:rsidRDefault="0040033E" w:rsidP="0040033E">
      <w:pPr>
        <w:pStyle w:val="Standardabsatz"/>
      </w:pPr>
    </w:p>
    <w:p w14:paraId="64ABBB85" w14:textId="677DBEC2" w:rsidR="007C2FEE" w:rsidRPr="0040033E" w:rsidRDefault="007C2FEE" w:rsidP="00BC487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ru"/>
        </w:rPr>
        <w:t>Фотографии:</w:t>
      </w:r>
    </w:p>
    <w:p w14:paraId="06345839" w14:textId="77777777" w:rsidR="00BC487A" w:rsidRPr="0040033E" w:rsidRDefault="00BC487A" w:rsidP="00BC487A">
      <w:pPr>
        <w:rPr>
          <w:rFonts w:eastAsiaTheme="minorHAnsi" w:cstheme="minorBidi"/>
          <w:b/>
          <w:sz w:val="22"/>
          <w:szCs w:val="24"/>
        </w:rPr>
      </w:pPr>
    </w:p>
    <w:p w14:paraId="5BFBF390" w14:textId="63D8501E" w:rsidR="007C2FEE" w:rsidRPr="0040033E" w:rsidRDefault="00064B08" w:rsidP="00BA7BC5">
      <w:pPr>
        <w:pStyle w:val="BUbold"/>
        <w:rPr>
          <w:b w:val="0"/>
          <w:bCs/>
        </w:rPr>
      </w:pPr>
      <w:r>
        <w:rPr>
          <w:b w:val="0"/>
          <w:noProof/>
          <w:lang w:val="ru"/>
        </w:rPr>
        <w:drawing>
          <wp:inline distT="0" distB="0" distL="0" distR="0" wp14:anchorId="67EC197A" wp14:editId="2D7C74D8">
            <wp:extent cx="3240000" cy="1822415"/>
            <wp:effectExtent l="0" t="0" r="0" b="698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82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ru"/>
        </w:rPr>
        <w:br/>
      </w:r>
      <w:r>
        <w:rPr>
          <w:bCs/>
          <w:lang w:val="ru"/>
        </w:rPr>
        <w:t>b_pic_dryer-drum-burner-retrofit-netherlands-eindhoven-kws_5111002211_0325_0234</w:t>
      </w:r>
      <w:r>
        <w:rPr>
          <w:b w:val="0"/>
          <w:lang w:val="ru"/>
        </w:rPr>
        <w:br/>
        <w:t xml:space="preserve">Позиционирование сушильного барабана Benninghoven для последующего монтажа. </w:t>
      </w:r>
    </w:p>
    <w:p w14:paraId="10AF8B22" w14:textId="77777777" w:rsidR="000D357E" w:rsidRPr="0040033E" w:rsidRDefault="000D357E" w:rsidP="000D357E">
      <w:pPr>
        <w:pStyle w:val="BUnormal"/>
      </w:pPr>
    </w:p>
    <w:p w14:paraId="6BBBB646" w14:textId="7C86861B" w:rsidR="007C2FEE" w:rsidRPr="0040033E" w:rsidRDefault="00064B08" w:rsidP="007C2FEE">
      <w:pPr>
        <w:pStyle w:val="BUbold"/>
      </w:pPr>
      <w:r>
        <w:rPr>
          <w:b w:val="0"/>
          <w:noProof/>
          <w:lang w:val="ru"/>
        </w:rPr>
        <w:drawing>
          <wp:inline distT="0" distB="0" distL="0" distR="0" wp14:anchorId="6E4C9162" wp14:editId="7C8CA2F4">
            <wp:extent cx="3240000" cy="1822415"/>
            <wp:effectExtent l="0" t="0" r="0" b="6985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82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ru"/>
        </w:rPr>
        <w:br/>
      </w:r>
      <w:r>
        <w:rPr>
          <w:bCs/>
          <w:lang w:val="ru"/>
        </w:rPr>
        <w:t>b_pic_dryer-drum-burner-retrofit-netherlands-eindhoven-kws_5111002211_0325_0073</w:t>
      </w:r>
    </w:p>
    <w:p w14:paraId="43BC7053" w14:textId="406D858F" w:rsidR="00980313" w:rsidRDefault="00064B08" w:rsidP="007C2FEE">
      <w:pPr>
        <w:pStyle w:val="BUnormal"/>
      </w:pPr>
      <w:r>
        <w:rPr>
          <w:lang w:val="ru"/>
        </w:rPr>
        <w:t xml:space="preserve">Задвигание сушильного барабана в закрытый корпус смесительной установки Benninghoven с помощью специальной конструкции. </w:t>
      </w:r>
      <w:r>
        <w:rPr>
          <w:lang w:val="ru"/>
        </w:rPr>
        <w:br/>
      </w:r>
    </w:p>
    <w:p w14:paraId="06367612" w14:textId="3AF4DCF2" w:rsidR="00064B08" w:rsidRPr="0040033E" w:rsidRDefault="00064B08" w:rsidP="00064B08">
      <w:pPr>
        <w:pStyle w:val="BUbold"/>
      </w:pPr>
      <w:r>
        <w:rPr>
          <w:b w:val="0"/>
          <w:noProof/>
          <w:lang w:val="ru"/>
        </w:rPr>
        <w:lastRenderedPageBreak/>
        <w:drawing>
          <wp:inline distT="0" distB="0" distL="0" distR="0" wp14:anchorId="3D2E245E" wp14:editId="2B10440D">
            <wp:extent cx="3240000" cy="1822415"/>
            <wp:effectExtent l="0" t="0" r="0" b="6985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82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ru"/>
        </w:rPr>
        <w:br/>
      </w:r>
      <w:r>
        <w:rPr>
          <w:bCs/>
          <w:lang w:val="ru"/>
        </w:rPr>
        <w:t>b_pic_dryer-drum-burner-retrofit-netherlands-eindhoven-kws_5111002211_0325_0205</w:t>
      </w:r>
    </w:p>
    <w:p w14:paraId="725C3ED8" w14:textId="5FAE5539" w:rsidR="00064B08" w:rsidRDefault="00713274" w:rsidP="00064B08">
      <w:pPr>
        <w:pStyle w:val="BUnormal"/>
      </w:pPr>
      <w:r>
        <w:rPr>
          <w:lang w:val="ru"/>
        </w:rPr>
        <w:t xml:space="preserve">Перед установкой сушильного барабана в точное проектное положение было смонтировано периферийное оборудование системы снабжения. </w:t>
      </w:r>
      <w:r>
        <w:rPr>
          <w:lang w:val="ru"/>
        </w:rPr>
        <w:br/>
      </w:r>
    </w:p>
    <w:p w14:paraId="57E3C80C" w14:textId="53046AC4" w:rsidR="00064B08" w:rsidRPr="0040033E" w:rsidRDefault="00064B08" w:rsidP="00064B08">
      <w:pPr>
        <w:pStyle w:val="BUbold"/>
      </w:pPr>
      <w:r>
        <w:rPr>
          <w:b w:val="0"/>
          <w:noProof/>
          <w:lang w:val="ru"/>
        </w:rPr>
        <w:drawing>
          <wp:inline distT="0" distB="0" distL="0" distR="0" wp14:anchorId="3E006C5F" wp14:editId="0CC8EEAD">
            <wp:extent cx="3240000" cy="1822415"/>
            <wp:effectExtent l="0" t="0" r="0" b="6985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82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noProof/>
          <w:lang w:val="ru"/>
        </w:rPr>
        <w:br/>
      </w:r>
      <w:r>
        <w:rPr>
          <w:bCs/>
          <w:lang w:val="ru"/>
        </w:rPr>
        <w:t>b_pic_dryer-drum-burner-retrofit-netherlands-eindhoven-kws_IMG_3625</w:t>
      </w:r>
    </w:p>
    <w:p w14:paraId="587E5DA2" w14:textId="0255E01C" w:rsidR="00064B08" w:rsidRDefault="00064B08" w:rsidP="00064B08">
      <w:pPr>
        <w:pStyle w:val="BUnormal"/>
      </w:pPr>
      <w:r>
        <w:rPr>
          <w:lang w:val="ru"/>
        </w:rPr>
        <w:t xml:space="preserve">Объединение блока горелки и сушильного барабана Benninghoven в единую систему. </w:t>
      </w:r>
    </w:p>
    <w:p w14:paraId="111084B6" w14:textId="77777777" w:rsidR="00BE6237" w:rsidRPr="0040033E" w:rsidRDefault="00BE6237" w:rsidP="003855F5">
      <w:pPr>
        <w:pStyle w:val="BUnormal"/>
      </w:pPr>
    </w:p>
    <w:p w14:paraId="67E83AFA" w14:textId="6DF33779" w:rsidR="00980313" w:rsidRPr="0040033E" w:rsidRDefault="00714D6B" w:rsidP="00A96B2E">
      <w:pPr>
        <w:pStyle w:val="Note"/>
      </w:pPr>
      <w:r>
        <w:rPr>
          <w:iCs/>
          <w:lang w:val="ru"/>
        </w:rPr>
        <w:t>Примечание: Настоящие фотографии предназначены только для предварительного просмотра. В печати в публикациях размещайте фотографии с разрешением 300 точек на дюйм (см. прилагаемые материалы для скачивания).</w:t>
      </w:r>
    </w:p>
    <w:p w14:paraId="717825D0" w14:textId="4B1B0DAB" w:rsidR="00B409DF" w:rsidRPr="0040033E" w:rsidRDefault="00B409DF" w:rsidP="00B409DF">
      <w:pPr>
        <w:pStyle w:val="Absatzberschrift"/>
        <w:rPr>
          <w:iCs/>
        </w:rPr>
      </w:pPr>
      <w:r>
        <w:rPr>
          <w:bCs/>
          <w:lang w:val="ru"/>
        </w:rPr>
        <w:t>Контакты для получения дополнительной информации:</w:t>
      </w:r>
    </w:p>
    <w:p w14:paraId="294F8CA8" w14:textId="77777777" w:rsidR="00B409DF" w:rsidRPr="0040033E" w:rsidRDefault="00B409DF" w:rsidP="00B409DF">
      <w:pPr>
        <w:pStyle w:val="Absatzberschrift"/>
      </w:pPr>
    </w:p>
    <w:p w14:paraId="6BD3D8AD" w14:textId="77777777" w:rsidR="00B409DF" w:rsidRPr="0040033E" w:rsidRDefault="00B409DF" w:rsidP="00B409DF">
      <w:pPr>
        <w:pStyle w:val="Absatzberschrift"/>
        <w:rPr>
          <w:b w:val="0"/>
          <w:bCs/>
          <w:szCs w:val="22"/>
        </w:rPr>
      </w:pPr>
      <w:r>
        <w:rPr>
          <w:b w:val="0"/>
          <w:lang w:val="ru"/>
        </w:rPr>
        <w:t>WIRTGEN GROUP</w:t>
      </w:r>
    </w:p>
    <w:p w14:paraId="392C6846" w14:textId="77777777" w:rsidR="00B409DF" w:rsidRPr="0040033E" w:rsidRDefault="00B409DF" w:rsidP="00B409DF">
      <w:pPr>
        <w:pStyle w:val="Fuzeile1"/>
      </w:pPr>
      <w:r>
        <w:rPr>
          <w:bCs w:val="0"/>
          <w:iCs w:val="0"/>
          <w:lang w:val="ru"/>
        </w:rPr>
        <w:t>Public Relations</w:t>
      </w:r>
    </w:p>
    <w:p w14:paraId="77A90FFB" w14:textId="77777777" w:rsidR="00B409DF" w:rsidRPr="0040033E" w:rsidRDefault="00B409DF" w:rsidP="00B409DF">
      <w:pPr>
        <w:pStyle w:val="Fuzeile1"/>
      </w:pPr>
      <w:r>
        <w:rPr>
          <w:bCs w:val="0"/>
          <w:iCs w:val="0"/>
          <w:lang w:val="ru"/>
        </w:rPr>
        <w:t>Reinhard-Wirtgen-Straße 2</w:t>
      </w:r>
    </w:p>
    <w:p w14:paraId="2BD7061F" w14:textId="77777777" w:rsidR="00B409DF" w:rsidRPr="0040033E" w:rsidRDefault="00B409DF" w:rsidP="00B409DF">
      <w:pPr>
        <w:pStyle w:val="Fuzeile1"/>
      </w:pPr>
      <w:r>
        <w:rPr>
          <w:bCs w:val="0"/>
          <w:iCs w:val="0"/>
          <w:lang w:val="ru"/>
        </w:rPr>
        <w:t>53578 Windhagen</w:t>
      </w:r>
    </w:p>
    <w:p w14:paraId="7312A980" w14:textId="77777777" w:rsidR="00B409DF" w:rsidRPr="0040033E" w:rsidRDefault="00B409DF" w:rsidP="00B409DF">
      <w:pPr>
        <w:pStyle w:val="Fuzeile1"/>
      </w:pPr>
      <w:r>
        <w:rPr>
          <w:bCs w:val="0"/>
          <w:iCs w:val="0"/>
          <w:lang w:val="ru"/>
        </w:rPr>
        <w:t>Германия</w:t>
      </w:r>
    </w:p>
    <w:p w14:paraId="2DFD9654" w14:textId="77777777" w:rsidR="00B409DF" w:rsidRPr="0040033E" w:rsidRDefault="00B409DF" w:rsidP="00B409DF">
      <w:pPr>
        <w:pStyle w:val="Fuzeile1"/>
      </w:pPr>
    </w:p>
    <w:p w14:paraId="747CCDAF" w14:textId="78D0EB80" w:rsidR="00B409DF" w:rsidRPr="0040033E" w:rsidRDefault="00B409DF" w:rsidP="000B0873">
      <w:pPr>
        <w:pStyle w:val="Fuzeile1"/>
        <w:tabs>
          <w:tab w:val="left" w:pos="1418"/>
        </w:tabs>
        <w:rPr>
          <w:rFonts w:ascii="Times New Roman" w:hAnsi="Times New Roman" w:cs="Times New Roman"/>
        </w:rPr>
      </w:pPr>
      <w:r>
        <w:rPr>
          <w:bCs w:val="0"/>
          <w:iCs w:val="0"/>
          <w:lang w:val="ru"/>
        </w:rPr>
        <w:t>Телефон:</w:t>
      </w:r>
      <w:r>
        <w:rPr>
          <w:bCs w:val="0"/>
          <w:iCs w:val="0"/>
          <w:lang w:val="ru"/>
        </w:rPr>
        <w:tab/>
        <w:t>+49 (0) 2645 131 – 1966</w:t>
      </w:r>
    </w:p>
    <w:p w14:paraId="72EBA31D" w14:textId="369121F8" w:rsidR="00B409DF" w:rsidRPr="0040033E" w:rsidRDefault="00B409DF" w:rsidP="000B0873">
      <w:pPr>
        <w:pStyle w:val="Fuzeile1"/>
        <w:tabs>
          <w:tab w:val="left" w:pos="1418"/>
        </w:tabs>
      </w:pPr>
      <w:r>
        <w:rPr>
          <w:bCs w:val="0"/>
          <w:iCs w:val="0"/>
          <w:lang w:val="ru"/>
        </w:rPr>
        <w:t>Факс:</w:t>
      </w:r>
      <w:r>
        <w:rPr>
          <w:bCs w:val="0"/>
          <w:iCs w:val="0"/>
          <w:lang w:val="ru"/>
        </w:rPr>
        <w:tab/>
        <w:t>+49 (0) 2645 131 – 499</w:t>
      </w:r>
    </w:p>
    <w:p w14:paraId="54DD8925" w14:textId="01E7877D" w:rsidR="00B409DF" w:rsidRPr="0040033E" w:rsidRDefault="00B409DF" w:rsidP="000B0873">
      <w:pPr>
        <w:pStyle w:val="Fuzeile1"/>
        <w:tabs>
          <w:tab w:val="left" w:pos="1418"/>
        </w:tabs>
      </w:pPr>
      <w:r>
        <w:rPr>
          <w:bCs w:val="0"/>
          <w:iCs w:val="0"/>
          <w:lang w:val="ru"/>
        </w:rPr>
        <w:t>Эл. почта:</w:t>
      </w:r>
      <w:r>
        <w:rPr>
          <w:bCs w:val="0"/>
          <w:iCs w:val="0"/>
          <w:lang w:val="ru"/>
        </w:rPr>
        <w:tab/>
      </w:r>
      <w:hyperlink r:id="rId12" w:history="1">
        <w:r>
          <w:rPr>
            <w:rStyle w:val="Hyperlink"/>
            <w:bCs w:val="0"/>
            <w:iCs w:val="0"/>
            <w:lang w:val="ru"/>
          </w:rPr>
          <w:t>PR@wirtgen-group.com</w:t>
        </w:r>
      </w:hyperlink>
    </w:p>
    <w:p w14:paraId="51E322C9" w14:textId="77777777" w:rsidR="00B409DF" w:rsidRPr="0040033E" w:rsidRDefault="00B409DF" w:rsidP="00B409DF">
      <w:pPr>
        <w:pStyle w:val="Fuzeile1"/>
        <w:rPr>
          <w:vanish/>
        </w:rPr>
      </w:pPr>
    </w:p>
    <w:p w14:paraId="11BA6AC4" w14:textId="6DB6FCDF" w:rsidR="00B409DF" w:rsidRPr="0040033E" w:rsidRDefault="000B0873" w:rsidP="00B409DF">
      <w:pPr>
        <w:pStyle w:val="Fuzeile1"/>
      </w:pPr>
      <w:hyperlink r:id="rId13" w:history="1">
        <w:r w:rsidR="004D2524">
          <w:rPr>
            <w:rStyle w:val="Hyperlink"/>
            <w:bCs w:val="0"/>
            <w:iCs w:val="0"/>
            <w:lang w:val="ru"/>
          </w:rPr>
          <w:t>www.wirtgen-group.com</w:t>
        </w:r>
      </w:hyperlink>
    </w:p>
    <w:p w14:paraId="02ED9A5B" w14:textId="77777777" w:rsidR="00A76CDD" w:rsidRPr="0040033E" w:rsidRDefault="00A76CDD" w:rsidP="00B409DF">
      <w:pPr>
        <w:pStyle w:val="Fuzeile1"/>
      </w:pPr>
    </w:p>
    <w:sectPr w:rsidR="00A76CDD" w:rsidRPr="0040033E" w:rsidSect="00CA4A09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FE0EB" w14:textId="77777777" w:rsidR="0059010C" w:rsidRDefault="0059010C" w:rsidP="00E55534">
      <w:r>
        <w:separator/>
      </w:r>
    </w:p>
  </w:endnote>
  <w:endnote w:type="continuationSeparator" w:id="0">
    <w:p w14:paraId="133C0F3C" w14:textId="77777777" w:rsidR="0059010C" w:rsidRDefault="0059010C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ru"/>
            </w:rPr>
            <w:t xml:space="preserve">     </w:t>
          </w:r>
        </w:p>
      </w:tc>
      <w:tc>
        <w:tcPr>
          <w:tcW w:w="1160" w:type="dxa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ru"/>
            </w:rPr>
            <w:fldChar w:fldCharType="begin"/>
          </w:r>
          <w:r>
            <w:rPr>
              <w:szCs w:val="20"/>
              <w:lang w:val="ru"/>
            </w:rPr>
            <w:instrText xml:space="preserve"> PAGE \# "00"</w:instrText>
          </w:r>
          <w:r>
            <w:rPr>
              <w:szCs w:val="20"/>
              <w:lang w:val="ru"/>
            </w:rPr>
            <w:fldChar w:fldCharType="separate"/>
          </w:r>
          <w:r>
            <w:rPr>
              <w:noProof/>
              <w:szCs w:val="20"/>
              <w:lang w:val="ru"/>
            </w:rPr>
            <w:t>02</w:t>
          </w:r>
          <w:r>
            <w:rPr>
              <w:szCs w:val="20"/>
              <w:lang w:val="ru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Cs/>
              <w:iCs w:val="0"/>
              <w:szCs w:val="20"/>
              <w:lang w:val="ru"/>
            </w:rPr>
            <w:t>WIRTGEN GmbH</w:t>
          </w:r>
          <w:r>
            <w:rPr>
              <w:szCs w:val="20"/>
              <w:lang w:val="ru"/>
            </w:rPr>
            <w:t xml:space="preserve"> · Reinhard-Wirtgen-Str. 2 · D-53578 Windhagen · Тел.: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7DBF5" w14:textId="77777777" w:rsidR="0059010C" w:rsidRDefault="0059010C" w:rsidP="00E55534">
      <w:r>
        <w:separator/>
      </w:r>
    </w:p>
  </w:footnote>
  <w:footnote w:type="continuationSeparator" w:id="0">
    <w:p w14:paraId="18E6D7CF" w14:textId="77777777" w:rsidR="0059010C" w:rsidRDefault="0059010C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1205" w14:textId="3F92C8EF" w:rsidR="000278CB" w:rsidRDefault="00615CDA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3348C5" wp14:editId="4C4D0512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F5CEF" w14:textId="478D0DE6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7D3348C5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29AF5CEF" w14:textId="478D0DE6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420E9D3E" w:rsidR="00533132" w:rsidRPr="00533132" w:rsidRDefault="00615CDA" w:rsidP="00533132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5B32858" wp14:editId="5655E953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4" name="Textfeld 1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61D39" w14:textId="418CC43A" w:rsidR="00615CDA" w:rsidRPr="00615CDA" w:rsidRDefault="0040033E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5B32858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7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24F61D39" w14:textId="418CC43A" w:rsidR="00615CDA" w:rsidRPr="00615CDA" w:rsidRDefault="0040033E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54143" behindDoc="0" locked="0" layoutInCell="1" allowOverlap="1" wp14:anchorId="4B44D822" wp14:editId="04708021">
          <wp:simplePos x="0" y="0"/>
          <wp:positionH relativeFrom="column">
            <wp:posOffset>-28575</wp:posOffset>
          </wp:positionH>
          <wp:positionV relativeFrom="paragraph">
            <wp:posOffset>-172085</wp:posOffset>
          </wp:positionV>
          <wp:extent cx="7235190" cy="1075690"/>
          <wp:effectExtent l="0" t="0" r="0" b="0"/>
          <wp:wrapThrough wrapText="bothSides">
            <wp:wrapPolygon edited="0">
              <wp:start x="0" y="0"/>
              <wp:lineTo x="0" y="5738"/>
              <wp:lineTo x="10806" y="6120"/>
              <wp:lineTo x="0" y="7651"/>
              <wp:lineTo x="0" y="12623"/>
              <wp:lineTo x="13308" y="17596"/>
              <wp:lineTo x="13820" y="18361"/>
              <wp:lineTo x="18142" y="18361"/>
              <wp:lineTo x="18370" y="14153"/>
              <wp:lineTo x="17573" y="14153"/>
              <wp:lineTo x="3810" y="12241"/>
              <wp:lineTo x="18142" y="9181"/>
              <wp:lineTo x="18256" y="7651"/>
              <wp:lineTo x="10806" y="6120"/>
              <wp:lineTo x="18370" y="2295"/>
              <wp:lineTo x="18256" y="383"/>
              <wp:lineTo x="1024" y="0"/>
              <wp:lineTo x="0" y="0"/>
            </wp:wrapPolygon>
          </wp:wrapThrough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190" cy="1075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1AD6E865" w:rsidR="00533132" w:rsidRDefault="00615CDA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9E36E5" wp14:editId="4DBFECB6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feld 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197B8F" w14:textId="47A5CD6D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19E36E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ompany Use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17197B8F" w14:textId="47A5CD6D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ru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35pt;height:7.3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0504453"/>
    <w:multiLevelType w:val="hybridMultilevel"/>
    <w:tmpl w:val="D6C49F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437ECE"/>
    <w:multiLevelType w:val="hybridMultilevel"/>
    <w:tmpl w:val="ED9C3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74275167"/>
    <w:multiLevelType w:val="hybridMultilevel"/>
    <w:tmpl w:val="5DC4A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860985"/>
    <w:multiLevelType w:val="hybridMultilevel"/>
    <w:tmpl w:val="AEF682D2"/>
    <w:lvl w:ilvl="0" w:tplc="C644D76E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10"/>
  </w:num>
  <w:num w:numId="28">
    <w:abstractNumId w:val="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4F75"/>
    <w:rsid w:val="0000551D"/>
    <w:rsid w:val="00005EF2"/>
    <w:rsid w:val="0000745C"/>
    <w:rsid w:val="000148B3"/>
    <w:rsid w:val="00017575"/>
    <w:rsid w:val="00024BFC"/>
    <w:rsid w:val="000278CB"/>
    <w:rsid w:val="000401F1"/>
    <w:rsid w:val="00042106"/>
    <w:rsid w:val="0005285B"/>
    <w:rsid w:val="00055529"/>
    <w:rsid w:val="00056224"/>
    <w:rsid w:val="00062C3A"/>
    <w:rsid w:val="00064B08"/>
    <w:rsid w:val="00066D09"/>
    <w:rsid w:val="0009665C"/>
    <w:rsid w:val="000A0479"/>
    <w:rsid w:val="000A36D9"/>
    <w:rsid w:val="000A4C7D"/>
    <w:rsid w:val="000A5FED"/>
    <w:rsid w:val="000B0873"/>
    <w:rsid w:val="000B582B"/>
    <w:rsid w:val="000C7C82"/>
    <w:rsid w:val="000D15C3"/>
    <w:rsid w:val="000D357E"/>
    <w:rsid w:val="000E24F8"/>
    <w:rsid w:val="000E5738"/>
    <w:rsid w:val="000F3749"/>
    <w:rsid w:val="00103205"/>
    <w:rsid w:val="001072FE"/>
    <w:rsid w:val="0011795C"/>
    <w:rsid w:val="0012026F"/>
    <w:rsid w:val="00130601"/>
    <w:rsid w:val="00132055"/>
    <w:rsid w:val="00143885"/>
    <w:rsid w:val="00146C3D"/>
    <w:rsid w:val="00153B47"/>
    <w:rsid w:val="001613A6"/>
    <w:rsid w:val="001614F0"/>
    <w:rsid w:val="001616F4"/>
    <w:rsid w:val="0018021A"/>
    <w:rsid w:val="00182D69"/>
    <w:rsid w:val="00193CE0"/>
    <w:rsid w:val="00194FB1"/>
    <w:rsid w:val="001B16BB"/>
    <w:rsid w:val="001B34EE"/>
    <w:rsid w:val="001C1A3E"/>
    <w:rsid w:val="001F359E"/>
    <w:rsid w:val="00200355"/>
    <w:rsid w:val="0021351D"/>
    <w:rsid w:val="00253A2E"/>
    <w:rsid w:val="002603EC"/>
    <w:rsid w:val="00282AFC"/>
    <w:rsid w:val="00286C15"/>
    <w:rsid w:val="0029634D"/>
    <w:rsid w:val="002C6F4F"/>
    <w:rsid w:val="002C7542"/>
    <w:rsid w:val="002D065C"/>
    <w:rsid w:val="002D0780"/>
    <w:rsid w:val="002D2EE5"/>
    <w:rsid w:val="002D63E6"/>
    <w:rsid w:val="002E619D"/>
    <w:rsid w:val="002E6AC6"/>
    <w:rsid w:val="002E765F"/>
    <w:rsid w:val="002E7E4E"/>
    <w:rsid w:val="002F108B"/>
    <w:rsid w:val="002F5818"/>
    <w:rsid w:val="002F70FD"/>
    <w:rsid w:val="002F7E0B"/>
    <w:rsid w:val="0030316D"/>
    <w:rsid w:val="0032774C"/>
    <w:rsid w:val="00332D28"/>
    <w:rsid w:val="00340E41"/>
    <w:rsid w:val="0034191A"/>
    <w:rsid w:val="00343CC7"/>
    <w:rsid w:val="0036561D"/>
    <w:rsid w:val="003665BE"/>
    <w:rsid w:val="003750F7"/>
    <w:rsid w:val="00384A08"/>
    <w:rsid w:val="003850A9"/>
    <w:rsid w:val="003855F5"/>
    <w:rsid w:val="003967E5"/>
    <w:rsid w:val="003A069F"/>
    <w:rsid w:val="003A753A"/>
    <w:rsid w:val="003B3803"/>
    <w:rsid w:val="003C2A71"/>
    <w:rsid w:val="003D69E3"/>
    <w:rsid w:val="003E05FC"/>
    <w:rsid w:val="003E1CB6"/>
    <w:rsid w:val="003E2E5A"/>
    <w:rsid w:val="003E3CF6"/>
    <w:rsid w:val="003E4161"/>
    <w:rsid w:val="003E759F"/>
    <w:rsid w:val="003E7853"/>
    <w:rsid w:val="003F3CA4"/>
    <w:rsid w:val="003F4E4E"/>
    <w:rsid w:val="003F57AB"/>
    <w:rsid w:val="003F582D"/>
    <w:rsid w:val="0040033E"/>
    <w:rsid w:val="00400FD9"/>
    <w:rsid w:val="004016F7"/>
    <w:rsid w:val="00403373"/>
    <w:rsid w:val="00406C81"/>
    <w:rsid w:val="00411941"/>
    <w:rsid w:val="00412545"/>
    <w:rsid w:val="00417237"/>
    <w:rsid w:val="00430BB0"/>
    <w:rsid w:val="00467F3C"/>
    <w:rsid w:val="0047498D"/>
    <w:rsid w:val="00476100"/>
    <w:rsid w:val="00487BFC"/>
    <w:rsid w:val="004A1833"/>
    <w:rsid w:val="004B3E60"/>
    <w:rsid w:val="004C1967"/>
    <w:rsid w:val="004D23D0"/>
    <w:rsid w:val="004D2524"/>
    <w:rsid w:val="004D2BE0"/>
    <w:rsid w:val="004E0A77"/>
    <w:rsid w:val="004E61FD"/>
    <w:rsid w:val="004E69B8"/>
    <w:rsid w:val="004E6EF5"/>
    <w:rsid w:val="004E74CA"/>
    <w:rsid w:val="00506409"/>
    <w:rsid w:val="005129F2"/>
    <w:rsid w:val="00530E32"/>
    <w:rsid w:val="00533132"/>
    <w:rsid w:val="00534889"/>
    <w:rsid w:val="00537210"/>
    <w:rsid w:val="00541C9E"/>
    <w:rsid w:val="005649F4"/>
    <w:rsid w:val="005710C8"/>
    <w:rsid w:val="005711A3"/>
    <w:rsid w:val="00571A5C"/>
    <w:rsid w:val="00573B2B"/>
    <w:rsid w:val="005776E9"/>
    <w:rsid w:val="00587AD9"/>
    <w:rsid w:val="0059010C"/>
    <w:rsid w:val="005909A8"/>
    <w:rsid w:val="005931CB"/>
    <w:rsid w:val="005A2B78"/>
    <w:rsid w:val="005A4F04"/>
    <w:rsid w:val="005B5793"/>
    <w:rsid w:val="005C6B30"/>
    <w:rsid w:val="005C71EC"/>
    <w:rsid w:val="005D7B09"/>
    <w:rsid w:val="005E764C"/>
    <w:rsid w:val="005F16C3"/>
    <w:rsid w:val="006063D4"/>
    <w:rsid w:val="00612D6C"/>
    <w:rsid w:val="00615CDA"/>
    <w:rsid w:val="00623B37"/>
    <w:rsid w:val="006330A2"/>
    <w:rsid w:val="00637535"/>
    <w:rsid w:val="00642EB6"/>
    <w:rsid w:val="006433E2"/>
    <w:rsid w:val="00651E5D"/>
    <w:rsid w:val="00677F11"/>
    <w:rsid w:val="00680D7A"/>
    <w:rsid w:val="00682B1A"/>
    <w:rsid w:val="00690D7C"/>
    <w:rsid w:val="00690DFE"/>
    <w:rsid w:val="00691678"/>
    <w:rsid w:val="006B3EEC"/>
    <w:rsid w:val="006C0C87"/>
    <w:rsid w:val="006D7EAC"/>
    <w:rsid w:val="006E0104"/>
    <w:rsid w:val="006F7602"/>
    <w:rsid w:val="007100BC"/>
    <w:rsid w:val="00713274"/>
    <w:rsid w:val="00714D6B"/>
    <w:rsid w:val="00722A17"/>
    <w:rsid w:val="00723F4F"/>
    <w:rsid w:val="00755AE0"/>
    <w:rsid w:val="0075761B"/>
    <w:rsid w:val="00757B83"/>
    <w:rsid w:val="00772557"/>
    <w:rsid w:val="00774358"/>
    <w:rsid w:val="00791A69"/>
    <w:rsid w:val="0079462A"/>
    <w:rsid w:val="00794830"/>
    <w:rsid w:val="00797CAA"/>
    <w:rsid w:val="007A2B6F"/>
    <w:rsid w:val="007A46B3"/>
    <w:rsid w:val="007A6BD2"/>
    <w:rsid w:val="007B00DF"/>
    <w:rsid w:val="007B7CE0"/>
    <w:rsid w:val="007C2658"/>
    <w:rsid w:val="007C2FEE"/>
    <w:rsid w:val="007C4A1C"/>
    <w:rsid w:val="007D0EFA"/>
    <w:rsid w:val="007D59A2"/>
    <w:rsid w:val="007E20D0"/>
    <w:rsid w:val="007E3DAB"/>
    <w:rsid w:val="008053B3"/>
    <w:rsid w:val="00820315"/>
    <w:rsid w:val="00823073"/>
    <w:rsid w:val="0082316D"/>
    <w:rsid w:val="00832921"/>
    <w:rsid w:val="008334EC"/>
    <w:rsid w:val="00834472"/>
    <w:rsid w:val="00836A5D"/>
    <w:rsid w:val="00840119"/>
    <w:rsid w:val="008427F2"/>
    <w:rsid w:val="00843B45"/>
    <w:rsid w:val="0084571C"/>
    <w:rsid w:val="00863129"/>
    <w:rsid w:val="00866830"/>
    <w:rsid w:val="00870ACE"/>
    <w:rsid w:val="00873125"/>
    <w:rsid w:val="008755E5"/>
    <w:rsid w:val="00880ED3"/>
    <w:rsid w:val="00881E44"/>
    <w:rsid w:val="00892F6F"/>
    <w:rsid w:val="00896F7E"/>
    <w:rsid w:val="008A3E9C"/>
    <w:rsid w:val="008B1EB7"/>
    <w:rsid w:val="008C2A29"/>
    <w:rsid w:val="008C2DB2"/>
    <w:rsid w:val="008C5FE6"/>
    <w:rsid w:val="008D26D8"/>
    <w:rsid w:val="008D770E"/>
    <w:rsid w:val="008F7BB7"/>
    <w:rsid w:val="0090337E"/>
    <w:rsid w:val="009049D8"/>
    <w:rsid w:val="00910609"/>
    <w:rsid w:val="009125E2"/>
    <w:rsid w:val="00914C7E"/>
    <w:rsid w:val="00915841"/>
    <w:rsid w:val="00922098"/>
    <w:rsid w:val="009328FA"/>
    <w:rsid w:val="00936A78"/>
    <w:rsid w:val="009375E1"/>
    <w:rsid w:val="00952853"/>
    <w:rsid w:val="00963F47"/>
    <w:rsid w:val="009646E4"/>
    <w:rsid w:val="00977EC3"/>
    <w:rsid w:val="00980313"/>
    <w:rsid w:val="0098631D"/>
    <w:rsid w:val="009877C8"/>
    <w:rsid w:val="009B17A9"/>
    <w:rsid w:val="009B211F"/>
    <w:rsid w:val="009B3F8C"/>
    <w:rsid w:val="009B7C05"/>
    <w:rsid w:val="009C2378"/>
    <w:rsid w:val="009C5A77"/>
    <w:rsid w:val="009C5D99"/>
    <w:rsid w:val="009C6020"/>
    <w:rsid w:val="009C73BF"/>
    <w:rsid w:val="009D016F"/>
    <w:rsid w:val="009E251D"/>
    <w:rsid w:val="009F0ABD"/>
    <w:rsid w:val="009F10A8"/>
    <w:rsid w:val="009F715C"/>
    <w:rsid w:val="00A01ABA"/>
    <w:rsid w:val="00A02F49"/>
    <w:rsid w:val="00A13C4A"/>
    <w:rsid w:val="00A171F4"/>
    <w:rsid w:val="00A1772D"/>
    <w:rsid w:val="00A177B2"/>
    <w:rsid w:val="00A22BD8"/>
    <w:rsid w:val="00A24EFC"/>
    <w:rsid w:val="00A27829"/>
    <w:rsid w:val="00A30886"/>
    <w:rsid w:val="00A46F1E"/>
    <w:rsid w:val="00A76CDD"/>
    <w:rsid w:val="00A82395"/>
    <w:rsid w:val="00A9389A"/>
    <w:rsid w:val="00A96B2E"/>
    <w:rsid w:val="00A977CE"/>
    <w:rsid w:val="00AA7478"/>
    <w:rsid w:val="00AB52F9"/>
    <w:rsid w:val="00AC3138"/>
    <w:rsid w:val="00AC6F42"/>
    <w:rsid w:val="00AD131F"/>
    <w:rsid w:val="00AD13B7"/>
    <w:rsid w:val="00AD32D5"/>
    <w:rsid w:val="00AD70E4"/>
    <w:rsid w:val="00AF3B3A"/>
    <w:rsid w:val="00AF4E8E"/>
    <w:rsid w:val="00AF6569"/>
    <w:rsid w:val="00B06265"/>
    <w:rsid w:val="00B115B5"/>
    <w:rsid w:val="00B409DF"/>
    <w:rsid w:val="00B5232A"/>
    <w:rsid w:val="00B60ED1"/>
    <w:rsid w:val="00B62CF5"/>
    <w:rsid w:val="00B63C90"/>
    <w:rsid w:val="00B65A46"/>
    <w:rsid w:val="00B70425"/>
    <w:rsid w:val="00B85705"/>
    <w:rsid w:val="00B874DC"/>
    <w:rsid w:val="00B90F78"/>
    <w:rsid w:val="00B91123"/>
    <w:rsid w:val="00B937EB"/>
    <w:rsid w:val="00B955DE"/>
    <w:rsid w:val="00BA7BC5"/>
    <w:rsid w:val="00BC0E38"/>
    <w:rsid w:val="00BC1961"/>
    <w:rsid w:val="00BC487A"/>
    <w:rsid w:val="00BD1058"/>
    <w:rsid w:val="00BD50F6"/>
    <w:rsid w:val="00BD5391"/>
    <w:rsid w:val="00BD5987"/>
    <w:rsid w:val="00BD764C"/>
    <w:rsid w:val="00BE5086"/>
    <w:rsid w:val="00BE6237"/>
    <w:rsid w:val="00BF56B2"/>
    <w:rsid w:val="00C03EFB"/>
    <w:rsid w:val="00C055AB"/>
    <w:rsid w:val="00C11F95"/>
    <w:rsid w:val="00C136DF"/>
    <w:rsid w:val="00C17501"/>
    <w:rsid w:val="00C232C2"/>
    <w:rsid w:val="00C40627"/>
    <w:rsid w:val="00C43EAF"/>
    <w:rsid w:val="00C457C3"/>
    <w:rsid w:val="00C644CA"/>
    <w:rsid w:val="00C658FC"/>
    <w:rsid w:val="00C73005"/>
    <w:rsid w:val="00C84FDC"/>
    <w:rsid w:val="00C85E18"/>
    <w:rsid w:val="00C96E9F"/>
    <w:rsid w:val="00CA35E3"/>
    <w:rsid w:val="00CA4A09"/>
    <w:rsid w:val="00CA4F06"/>
    <w:rsid w:val="00CC5A63"/>
    <w:rsid w:val="00CC787C"/>
    <w:rsid w:val="00CF36C9"/>
    <w:rsid w:val="00D00EC4"/>
    <w:rsid w:val="00D164C8"/>
    <w:rsid w:val="00D166AC"/>
    <w:rsid w:val="00D16C4C"/>
    <w:rsid w:val="00D20B6F"/>
    <w:rsid w:val="00D36BA2"/>
    <w:rsid w:val="00D37CF4"/>
    <w:rsid w:val="00D4487C"/>
    <w:rsid w:val="00D63D33"/>
    <w:rsid w:val="00D73352"/>
    <w:rsid w:val="00D74EA4"/>
    <w:rsid w:val="00D84E46"/>
    <w:rsid w:val="00D935C3"/>
    <w:rsid w:val="00DA0266"/>
    <w:rsid w:val="00DA0F4B"/>
    <w:rsid w:val="00DA477E"/>
    <w:rsid w:val="00DB4BB0"/>
    <w:rsid w:val="00DD0C2F"/>
    <w:rsid w:val="00DE461D"/>
    <w:rsid w:val="00E04039"/>
    <w:rsid w:val="00E14608"/>
    <w:rsid w:val="00E15EBE"/>
    <w:rsid w:val="00E21E67"/>
    <w:rsid w:val="00E30EBF"/>
    <w:rsid w:val="00E316C0"/>
    <w:rsid w:val="00E31E03"/>
    <w:rsid w:val="00E424CB"/>
    <w:rsid w:val="00E51170"/>
    <w:rsid w:val="00E52D70"/>
    <w:rsid w:val="00E55534"/>
    <w:rsid w:val="00E565DC"/>
    <w:rsid w:val="00E7116D"/>
    <w:rsid w:val="00E72429"/>
    <w:rsid w:val="00E83680"/>
    <w:rsid w:val="00E914D1"/>
    <w:rsid w:val="00E960D8"/>
    <w:rsid w:val="00EB488E"/>
    <w:rsid w:val="00EB5FCA"/>
    <w:rsid w:val="00ED7F68"/>
    <w:rsid w:val="00EF2575"/>
    <w:rsid w:val="00EF5828"/>
    <w:rsid w:val="00F048D4"/>
    <w:rsid w:val="00F207FE"/>
    <w:rsid w:val="00F20920"/>
    <w:rsid w:val="00F23212"/>
    <w:rsid w:val="00F33B16"/>
    <w:rsid w:val="00F353EA"/>
    <w:rsid w:val="00F36C27"/>
    <w:rsid w:val="00F56318"/>
    <w:rsid w:val="00F665EF"/>
    <w:rsid w:val="00F67C95"/>
    <w:rsid w:val="00F74540"/>
    <w:rsid w:val="00F75B79"/>
    <w:rsid w:val="00F82525"/>
    <w:rsid w:val="00F91AC4"/>
    <w:rsid w:val="00F97FEA"/>
    <w:rsid w:val="00FA2DD8"/>
    <w:rsid w:val="00FB5CB4"/>
    <w:rsid w:val="00FB60E1"/>
    <w:rsid w:val="00FD1E6F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uiPriority w:val="10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uiPriority w:val="10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8D26D8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9F0ABD"/>
    <w:pPr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7C2FEE"/>
    <w:pPr>
      <w:snapToGrid w:val="0"/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Listenabsatz">
    <w:name w:val="List Paragraph"/>
    <w:basedOn w:val="Standard"/>
    <w:uiPriority w:val="34"/>
    <w:qFormat/>
    <w:rsid w:val="002E6AC6"/>
    <w:pPr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82D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6CDD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63753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wirtgen-group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@wirtgen-group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9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4</Pages>
  <Words>1018</Words>
  <Characters>6419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7423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5</cp:revision>
  <cp:lastPrinted>2021-10-20T14:00:00Z</cp:lastPrinted>
  <dcterms:created xsi:type="dcterms:W3CDTF">2026-06-19T13:20:00Z</dcterms:created>
  <dcterms:modified xsi:type="dcterms:W3CDTF">2026-07-08T08:27:00Z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4,a,e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2023-04-12T08:40:29Z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9b1c2a2b-a09a-4b16-8b72-328209d6c537</vt:lpwstr>
  </property>
  <property fmtid="{D5CDD505-2E9C-101B-9397-08002B2CF9AE}" pid="11" name="MSIP_Label_53eb3ead-8c2d-4695-9d06-baf35a321a90_ContentBits">
    <vt:lpwstr>1</vt:lpwstr>
  </property>
</Properties>
</file>